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1" w:firstLineChars="5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中国（广州）分析测试论坛日程</w:t>
      </w:r>
    </w:p>
    <w:p>
      <w:pPr>
        <w:spacing w:line="360" w:lineRule="auto"/>
        <w:ind w:firstLine="1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主办单位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广东省科学院测试分析研究所（</w:t>
      </w:r>
      <w:r>
        <w:rPr>
          <w:rFonts w:hint="eastAsia" w:ascii="宋体" w:hAnsi="宋体" w:eastAsia="宋体" w:cs="宋体"/>
          <w:sz w:val="24"/>
          <w:szCs w:val="24"/>
        </w:rPr>
        <w:t>中国广州分析测试中心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</w:t>
      </w:r>
    </w:p>
    <w:p>
      <w:pPr>
        <w:spacing w:line="360" w:lineRule="auto"/>
        <w:ind w:firstLine="1260" w:firstLineChars="52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广东省分析测试协会</w:t>
      </w:r>
    </w:p>
    <w:p>
      <w:pPr>
        <w:spacing w:line="360" w:lineRule="auto"/>
        <w:ind w:firstLine="1260" w:firstLineChars="52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广东省化学测量与应急检测技术重点实验室</w:t>
      </w:r>
    </w:p>
    <w:p>
      <w:pPr>
        <w:spacing w:line="360" w:lineRule="auto"/>
        <w:ind w:firstLine="1260" w:firstLineChars="52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广东省科技合作研究促进中心(原广东省对外科技交流中心)</w:t>
      </w:r>
    </w:p>
    <w:p>
      <w:pPr>
        <w:spacing w:line="360" w:lineRule="auto"/>
        <w:ind w:left="1439" w:leftChars="601" w:hanging="177" w:hangingChars="7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国药励展展览有限责任公司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协办单位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《分析测试学报》编辑部</w:t>
      </w:r>
    </w:p>
    <w:p>
      <w:pPr>
        <w:spacing w:line="360" w:lineRule="auto"/>
        <w:ind w:firstLine="1260" w:firstLineChars="52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广东省分析测试标准化技术委员会（GD/TC22）</w:t>
      </w:r>
    </w:p>
    <w:p>
      <w:pPr>
        <w:spacing w:line="360" w:lineRule="auto"/>
        <w:ind w:firstLine="1260" w:firstLineChars="525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广东省质量检验协会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: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9日-3月11日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地点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:</w:t>
      </w:r>
      <w:r>
        <w:rPr>
          <w:rFonts w:hint="eastAsia" w:ascii="宋体" w:hAnsi="宋体" w:eastAsia="宋体" w:cs="宋体"/>
          <w:sz w:val="24"/>
          <w:szCs w:val="24"/>
        </w:rPr>
        <w:t>保利世贸博览馆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三楼五号厅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6"/>
          <w:szCs w:val="26"/>
        </w:rPr>
        <w:t>第</w:t>
      </w: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6"/>
          <w:szCs w:val="26"/>
        </w:rPr>
        <w:t>会场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t>生命与健康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会议时间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023年3月9日09:30-12:10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会议地点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保利世贸博览三楼五号厅</w:t>
      </w:r>
    </w:p>
    <w:tbl>
      <w:tblPr>
        <w:tblStyle w:val="9"/>
        <w:tblW w:w="979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55"/>
        <w:gridCol w:w="3360"/>
        <w:gridCol w:w="1395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主持人: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陈江韩 广东省科学院测试分析研究所（中国广州分析测试中心） 所长（主任）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题目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09:30-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10:10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待定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院士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-10: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基于CBT-Cys点击反应的成像分析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梁高林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教授、杰青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10:50-11:30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高场磁共振成像技术:从临床需求到自主创新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梁  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研究员、杰青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中国科学院深圳先进技术研究院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核酸计量研究进展及在生命健康领域应用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董莲华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研究员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中国计量科学研究院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6"/>
          <w:szCs w:val="26"/>
        </w:rPr>
        <w:t>第</w:t>
      </w: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6"/>
          <w:szCs w:val="26"/>
        </w:rPr>
        <w:t>会场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t>中医药创新发展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会议时间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2023年3月9日</w:t>
      </w:r>
      <w:r>
        <w:rPr>
          <w:rFonts w:hint="eastAsia" w:ascii="宋体" w:hAnsi="宋体" w:eastAsia="宋体" w:cs="宋体"/>
          <w:sz w:val="24"/>
        </w:rPr>
        <w:t>13:30-1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: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0</w:t>
      </w:r>
    </w:p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会议地点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</w:rPr>
        <w:t>保利世贸博览三楼五号厅</w:t>
      </w:r>
    </w:p>
    <w:tbl>
      <w:tblPr>
        <w:tblStyle w:val="9"/>
        <w:tblW w:w="9780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80"/>
        <w:gridCol w:w="3405"/>
        <w:gridCol w:w="130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主持人: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罗辉泰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广东省科学院测试分析研究所（中国广州分析测试中心）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题目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13:30-1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源自天然产物药理活性成分的发现与作用机制研究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严诗楷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21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上海交通大学药学院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-14: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粤滇合作高品质阳春砂生产技术体系构建及应用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杨得坡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中山大学药学院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中药配方颗粒国家标准介绍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魏  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主任药师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广东一方制药有限公司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15:00-15:30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质谱技术在中药分析中的研究与应用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广东省科学院测试分析研究所（中国广州分析测试中心）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15:30-16:00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源于古方的中医药大健康产品开发与建议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肖  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广东药科大学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b/>
          <w:bCs/>
          <w:sz w:val="26"/>
          <w:szCs w:val="26"/>
          <w:lang w:val="en-US"/>
        </w:rPr>
      </w:pPr>
      <w:r>
        <w:rPr>
          <w:rFonts w:hint="eastAsia" w:ascii="宋体" w:hAnsi="宋体" w:eastAsia="宋体" w:cs="宋体"/>
          <w:b/>
          <w:bCs/>
          <w:sz w:val="26"/>
          <w:szCs w:val="26"/>
        </w:rPr>
        <w:t>第三会场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t>化妆品创新与高质量发展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会议时间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2023年3月9日</w:t>
      </w:r>
      <w:r>
        <w:rPr>
          <w:rFonts w:hint="eastAsia" w:ascii="宋体" w:hAnsi="宋体" w:eastAsia="宋体" w:cs="宋体"/>
          <w:sz w:val="24"/>
        </w:rPr>
        <w:t>13:30-1</w:t>
      </w:r>
      <w:r>
        <w:rPr>
          <w:rFonts w:hint="eastAsia" w:ascii="宋体" w:hAnsi="宋体" w:eastAsia="宋体" w:cs="宋体"/>
          <w:sz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</w:rPr>
        <w:t>: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0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会议地点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保利世贸博览馆三楼五号厅</w:t>
      </w:r>
    </w:p>
    <w:tbl>
      <w:tblPr>
        <w:tblStyle w:val="9"/>
        <w:tblW w:w="9825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95"/>
        <w:gridCol w:w="3135"/>
        <w:gridCol w:w="138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主持人：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吴惠勤  广东省分析测试协会 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题目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13:30-1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化妆品高质量发展与原料安全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方继辉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主任药师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bidi="ar"/>
              </w:rPr>
              <w:t>广东省药品检验所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-14: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化妆品原料物质基础库构建体系与联盟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杜志云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外籍院士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科技引领植物源化妆品高质量发展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吴惠勤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广东省科学院测试分析研究所（中国广州分析测试中心）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15:00-15:30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化妆品功效评价政策法规解析及应对策略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李鑫宇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部长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广州质量监督检测研究院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（国家化妆品质量检验检测中心（广州））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15:30-16:00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护肤品中功效筛选和分析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无限极（中国）有限公司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t>第四会场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t>计量与标准物质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会议时间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2023年3月10日09:30-12:30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会议地点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保利世贸博览馆三楼五号厅</w:t>
      </w:r>
    </w:p>
    <w:tbl>
      <w:tblPr>
        <w:tblStyle w:val="9"/>
        <w:tblW w:w="9855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95"/>
        <w:gridCol w:w="3405"/>
        <w:gridCol w:w="136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55" w:type="dxa"/>
            <w:gridSpan w:val="5"/>
            <w:vAlign w:val="center"/>
          </w:tcPr>
          <w:p>
            <w:pPr>
              <w:spacing w:line="360" w:lineRule="auto"/>
              <w:ind w:firstLine="1107" w:firstLineChars="525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主持人：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郭鹏然  广东省化学测量与应急检测技术重点实验室  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题目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09:30-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10:00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标准物质作用、现状与发展趋势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lang w:bidi="ar"/>
              </w:rPr>
              <w:t>卢晓华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-10: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生态环境监测标准样品的应用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邢小茹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生态环境部环境发展中心环境标准样品研究所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10:30-11:00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有机纯度标准物质定值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教授级高工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广东省计量科学研究院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水分活度标准物质的研究和应用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  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广州计量检测技术研究院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11:30-12:00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兽药残留检测中的标准物质的技术应用和案例分享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艾吉析科技（上海）有限公司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12:00-12:30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粒度标准物质在分析测试及质量控制中的应用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窦晓亮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北京海岸鸿蒙标准物质技术有限公司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t>第五会场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t>宠物健康与安全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会议时间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2023年3月10日13:30-16:20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会议地点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保利世贸博览馆三楼五号厅</w:t>
      </w:r>
    </w:p>
    <w:tbl>
      <w:tblPr>
        <w:tblStyle w:val="9"/>
        <w:tblW w:w="9990" w:type="dxa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40"/>
        <w:gridCol w:w="3405"/>
        <w:gridCol w:w="136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主持人：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邓百川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华南农业大学  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题目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13:30-14:00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宠物食品质量安全风险预警监测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教授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中国农业科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学院饲料研究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shd w:val="clear" w:color="auto" w:fill="FFFFFF"/>
              </w:rPr>
              <w:t>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15:30-16:00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功能性宠物食品研发案例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>邓百川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bidi="ar"/>
              </w:rPr>
              <w:t xml:space="preserve"> 副教授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14:00-14:30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宠物饲料中潜藏的危险因素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广东省科学院测试分析研究所（中国广州分析测试中心）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14:30-15:00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优质宠物品牌是如何定义的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  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秘书长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广东省分析测试协会宠物健康产业分析技术专业委员会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15:00-15:30</w:t>
            </w:r>
          </w:p>
        </w:tc>
        <w:tc>
          <w:tcPr>
            <w:tcW w:w="34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宠物行业发展现状及犬的心理行为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赖广南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帝皇宠物专业学院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6"/>
          <w:szCs w:val="26"/>
          <w:lang w:val="en-US" w:eastAsia="zh-CN"/>
        </w:rPr>
        <w:t>第六会场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6"/>
          <w:szCs w:val="26"/>
        </w:rPr>
        <w:t>光谱、表面、X射线分析技术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会议时间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2023年3月10日09:30-16:20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会议地点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lang w:val="en-US" w:eastAsia="zh-CN"/>
        </w:rPr>
        <w:t>保利世贸博览馆三楼五号厅</w:t>
      </w:r>
    </w:p>
    <w:tbl>
      <w:tblPr>
        <w:tblStyle w:val="9"/>
        <w:tblW w:w="10020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40"/>
        <w:gridCol w:w="3450"/>
        <w:gridCol w:w="1350"/>
        <w:gridCol w:w="3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主持人: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曾小平  华南理工大学测试中心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题目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9:30-10:00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用单晶X-射线衍射法确定药物分子的绝对构型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江仁望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暨南大学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10:00-10:30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光电子能谱及其在半导体材料研究中的应用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梁锡辉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广东省科学院半导体研究所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10:30-11:00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中国散裂中子源的建设与运行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孙志嘉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研究员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散裂中子源科学中心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11:00-11:30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原子光谱分析标准方法的验证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刘崇华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研究员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广州海关技术中心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11:30-12:00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X射线衍射物相定量分析方法应用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教授级高工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广东省科学院工业分析检测中心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主持人: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宋武元  广州海关技术中心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题目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报告人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13:30-14:00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新能源体系中的氢氧电化学过程和相关材料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孟  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14:00-14:30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广东表面分析技术发展概况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陈  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研究员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14:30-15:00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表面增强拉曼光谱在生物医药中的应用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周海波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暨南大学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15:00-15:30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拉曼光谱在气体水合物研究中的应用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张少鸿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中科院广州能源所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15:30-16:00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X射线荧光光谱仪精度的测定--国家标准解读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宋武元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研究员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广州海关技术中心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</w:t>
      </w:r>
      <w:r>
        <w:rPr>
          <w:rFonts w:hint="eastAsia" w:ascii="宋体" w:hAnsi="宋体" w:eastAsia="宋体" w:cs="宋体"/>
          <w:sz w:val="24"/>
          <w:lang w:eastAsia="zh-CN"/>
        </w:rPr>
        <w:t>:</w:t>
      </w:r>
      <w:r>
        <w:rPr>
          <w:rFonts w:hint="eastAsia" w:ascii="宋体" w:hAnsi="宋体" w:eastAsia="宋体" w:cs="宋体"/>
          <w:sz w:val="24"/>
        </w:rPr>
        <w:t>以当日实际安排为准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swiss"/>
    <w:pitch w:val="default"/>
    <w:sig w:usb0="00000000" w:usb1="00000000" w:usb2="0A042029" w:usb3="00000000" w:csb0="8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yZGQ5YTdjOTJmMDc1OTgxZDgxMGQxOWQwMWFkZDEifQ=="/>
  </w:docVars>
  <w:rsids>
    <w:rsidRoot w:val="6FE69305"/>
    <w:rsid w:val="00040468"/>
    <w:rsid w:val="000D27B6"/>
    <w:rsid w:val="00143B7C"/>
    <w:rsid w:val="00191941"/>
    <w:rsid w:val="002005E8"/>
    <w:rsid w:val="00322EA4"/>
    <w:rsid w:val="003426D7"/>
    <w:rsid w:val="003C68E7"/>
    <w:rsid w:val="003E4DC9"/>
    <w:rsid w:val="005542CC"/>
    <w:rsid w:val="005D44BB"/>
    <w:rsid w:val="00611650"/>
    <w:rsid w:val="006A267B"/>
    <w:rsid w:val="00825C91"/>
    <w:rsid w:val="00952AA9"/>
    <w:rsid w:val="00AB191F"/>
    <w:rsid w:val="00CA7209"/>
    <w:rsid w:val="00D73F43"/>
    <w:rsid w:val="00DA5B44"/>
    <w:rsid w:val="00E31876"/>
    <w:rsid w:val="00EF08EB"/>
    <w:rsid w:val="014E6932"/>
    <w:rsid w:val="03F43EF9"/>
    <w:rsid w:val="04EE7BDF"/>
    <w:rsid w:val="056F17FB"/>
    <w:rsid w:val="06251DC0"/>
    <w:rsid w:val="0B242302"/>
    <w:rsid w:val="0B4C7AF5"/>
    <w:rsid w:val="0BA27F94"/>
    <w:rsid w:val="0BDD0664"/>
    <w:rsid w:val="0D685CC4"/>
    <w:rsid w:val="0DEA1CB0"/>
    <w:rsid w:val="0EA45318"/>
    <w:rsid w:val="106C204F"/>
    <w:rsid w:val="12137217"/>
    <w:rsid w:val="121B7A5D"/>
    <w:rsid w:val="125A09C0"/>
    <w:rsid w:val="12B678A4"/>
    <w:rsid w:val="13236F18"/>
    <w:rsid w:val="13E94E98"/>
    <w:rsid w:val="141F00F5"/>
    <w:rsid w:val="14940649"/>
    <w:rsid w:val="163B7CFC"/>
    <w:rsid w:val="192D35A7"/>
    <w:rsid w:val="1A865AB1"/>
    <w:rsid w:val="1A9C645D"/>
    <w:rsid w:val="1B4E306E"/>
    <w:rsid w:val="1E907C8B"/>
    <w:rsid w:val="1EC42ADF"/>
    <w:rsid w:val="1F093E7B"/>
    <w:rsid w:val="1F265878"/>
    <w:rsid w:val="1FA96206"/>
    <w:rsid w:val="21021730"/>
    <w:rsid w:val="21C07919"/>
    <w:rsid w:val="21EA1A8B"/>
    <w:rsid w:val="24426C1A"/>
    <w:rsid w:val="2496729F"/>
    <w:rsid w:val="25B14EBD"/>
    <w:rsid w:val="275D29E0"/>
    <w:rsid w:val="28AA0908"/>
    <w:rsid w:val="28E22F9E"/>
    <w:rsid w:val="2A717216"/>
    <w:rsid w:val="2B942D1F"/>
    <w:rsid w:val="2CAF4360"/>
    <w:rsid w:val="2EFE10E5"/>
    <w:rsid w:val="2F056A2F"/>
    <w:rsid w:val="2FC52204"/>
    <w:rsid w:val="305F026E"/>
    <w:rsid w:val="31AC6BBF"/>
    <w:rsid w:val="31FB6DE0"/>
    <w:rsid w:val="323A6718"/>
    <w:rsid w:val="3347403B"/>
    <w:rsid w:val="36226F85"/>
    <w:rsid w:val="365A1628"/>
    <w:rsid w:val="365E28A7"/>
    <w:rsid w:val="37A4253C"/>
    <w:rsid w:val="39CC0B37"/>
    <w:rsid w:val="3D9B0014"/>
    <w:rsid w:val="3E3A7756"/>
    <w:rsid w:val="3F211F1A"/>
    <w:rsid w:val="40E90AD0"/>
    <w:rsid w:val="42DE4B54"/>
    <w:rsid w:val="441D16AC"/>
    <w:rsid w:val="44F04256"/>
    <w:rsid w:val="452E7E3E"/>
    <w:rsid w:val="464E5456"/>
    <w:rsid w:val="47B6597E"/>
    <w:rsid w:val="48465345"/>
    <w:rsid w:val="4A93126B"/>
    <w:rsid w:val="4C2D3278"/>
    <w:rsid w:val="4DA83F76"/>
    <w:rsid w:val="4EED53A1"/>
    <w:rsid w:val="4F900B6C"/>
    <w:rsid w:val="53A84683"/>
    <w:rsid w:val="567C6D9F"/>
    <w:rsid w:val="56C04E47"/>
    <w:rsid w:val="5705494D"/>
    <w:rsid w:val="580C1125"/>
    <w:rsid w:val="59480B21"/>
    <w:rsid w:val="59BF3608"/>
    <w:rsid w:val="5BA052BD"/>
    <w:rsid w:val="5CF6459D"/>
    <w:rsid w:val="5D3B01A8"/>
    <w:rsid w:val="5E2568BF"/>
    <w:rsid w:val="5F36064E"/>
    <w:rsid w:val="601D48B1"/>
    <w:rsid w:val="63445831"/>
    <w:rsid w:val="63B4758B"/>
    <w:rsid w:val="69132EAD"/>
    <w:rsid w:val="6C41527C"/>
    <w:rsid w:val="6C90539F"/>
    <w:rsid w:val="6CA30D30"/>
    <w:rsid w:val="6DD113E8"/>
    <w:rsid w:val="6E985482"/>
    <w:rsid w:val="6F55170C"/>
    <w:rsid w:val="6FB41AFF"/>
    <w:rsid w:val="6FE69305"/>
    <w:rsid w:val="707D357F"/>
    <w:rsid w:val="71243E9A"/>
    <w:rsid w:val="72365A8A"/>
    <w:rsid w:val="74476CB9"/>
    <w:rsid w:val="749F32B1"/>
    <w:rsid w:val="764C43BE"/>
    <w:rsid w:val="770308DB"/>
    <w:rsid w:val="773F59E1"/>
    <w:rsid w:val="779747B0"/>
    <w:rsid w:val="780B08A1"/>
    <w:rsid w:val="7867549F"/>
    <w:rsid w:val="78A3160F"/>
    <w:rsid w:val="796C1D3C"/>
    <w:rsid w:val="7AC635B7"/>
    <w:rsid w:val="7B5F57A1"/>
    <w:rsid w:val="C5EB2635"/>
    <w:rsid w:val="F27CCF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Emphasis"/>
    <w:basedOn w:val="10"/>
    <w:qFormat/>
    <w:uiPriority w:val="0"/>
    <w:rPr>
      <w:i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15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15">
    <w:name w:val="10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6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1913</Words>
  <Characters>2366</Characters>
  <Lines>12</Lines>
  <Paragraphs>3</Paragraphs>
  <TotalTime>4</TotalTime>
  <ScaleCrop>false</ScaleCrop>
  <LinksUpToDate>false</LinksUpToDate>
  <CharactersWithSpaces>2428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2020-01-20T03:44:00Z</dcterms:created>
  <dc:creator>apple</dc:creator>
  <cp:lastModifiedBy>龚凡涵</cp:lastModifiedBy>
  <cp:lastPrinted>2023-02-09T02:47:00Z</cp:lastPrinted>
  <dcterms:modified xsi:type="dcterms:W3CDTF">2023-02-10T01:54:36Z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98EA9FAACFAC484C923D93B0109F6B28</vt:lpwstr>
  </property>
</Properties>
</file>